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012B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08012B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08012B">
      <w:pPr>
        <w:pStyle w:val="a1"/>
        <w:spacing w:after="0"/>
        <w:jc w:val="center"/>
        <w:rPr>
          <w:b/>
        </w:rPr>
      </w:pPr>
      <w:r>
        <w:rPr>
          <w:b/>
        </w:rPr>
        <w:t>начальник отдела строительства и архитектуры</w:t>
      </w:r>
    </w:p>
    <w:p w:rsidR="00000000" w:rsidRDefault="0008012B">
      <w:pPr>
        <w:pStyle w:val="a1"/>
        <w:spacing w:after="0"/>
        <w:jc w:val="center"/>
        <w:rPr>
          <w:b/>
        </w:rPr>
      </w:pPr>
    </w:p>
    <w:tbl>
      <w:tblPr>
        <w:tblW w:w="0" w:type="auto"/>
        <w:tblInd w:w="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11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08012B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>
              <w:rPr>
                <w:sz w:val="22"/>
                <w:szCs w:val="22"/>
              </w:rPr>
              <w:t>длежащих на праве собственности</w:t>
            </w:r>
          </w:p>
        </w:tc>
        <w:tc>
          <w:tcPr>
            <w:tcW w:w="4566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(кв.м)</w:t>
            </w: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56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8012B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Семёнов Михаил Сергеевич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445 653,64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8012B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08012B">
      <w:pPr>
        <w:snapToGrid w:val="0"/>
        <w:jc w:val="center"/>
      </w:pPr>
    </w:p>
    <w:p w:rsidR="00000000" w:rsidRDefault="0008012B">
      <w:pPr>
        <w:jc w:val="center"/>
      </w:pPr>
    </w:p>
    <w:p w:rsidR="00000000" w:rsidRDefault="0008012B"/>
    <w:p w:rsidR="00000000" w:rsidRDefault="0008012B"/>
    <w:p w:rsidR="0008012B" w:rsidRDefault="0008012B"/>
    <w:sectPr w:rsidR="0008012B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5"/>
    <w:rsid w:val="0008012B"/>
    <w:rsid w:val="008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2022-04-09T20:32:00Z</dcterms:created>
  <dcterms:modified xsi:type="dcterms:W3CDTF">2022-04-09T20:32:00Z</dcterms:modified>
</cp:coreProperties>
</file>