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53079">
      <w:pPr>
        <w:pStyle w:val="a1"/>
        <w:spacing w:after="0"/>
        <w:jc w:val="center"/>
      </w:pPr>
      <w:bookmarkStart w:id="0" w:name="_GoBack"/>
      <w:bookmarkEnd w:id="0"/>
      <w:r>
        <w:rPr>
          <w:b/>
        </w:rPr>
        <w:t>Сведения</w:t>
      </w:r>
      <w:r>
        <w:t xml:space="preserve"> </w:t>
      </w:r>
    </w:p>
    <w:p w:rsidR="00000000" w:rsidRDefault="00B53079">
      <w:pPr>
        <w:pStyle w:val="a1"/>
        <w:jc w:val="center"/>
        <w:rPr>
          <w:b/>
        </w:rPr>
      </w:pPr>
      <w:r>
        <w:rPr>
          <w:b/>
        </w:rPr>
        <w:t xml:space="preserve">о доходах, имуществе и обязательствах имущественного характера </w:t>
      </w:r>
    </w:p>
    <w:p w:rsidR="00000000" w:rsidRDefault="00B53079">
      <w:pPr>
        <w:pStyle w:val="a1"/>
        <w:spacing w:after="0"/>
        <w:jc w:val="center"/>
        <w:rPr>
          <w:b/>
        </w:rPr>
      </w:pPr>
      <w:r>
        <w:rPr>
          <w:b/>
        </w:rPr>
        <w:t>ведущий специалист-эксперт отдела земельных отношений управления имущественных и земельных отношений</w:t>
      </w:r>
    </w:p>
    <w:p w:rsidR="00000000" w:rsidRDefault="00B53079">
      <w:pPr>
        <w:pStyle w:val="a1"/>
        <w:spacing w:after="0"/>
        <w:jc w:val="center"/>
        <w:rPr>
          <w:b/>
        </w:rPr>
      </w:pPr>
    </w:p>
    <w:tbl>
      <w:tblPr>
        <w:tblW w:w="0" w:type="auto"/>
        <w:tblInd w:w="4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2415"/>
        <w:gridCol w:w="1380"/>
        <w:gridCol w:w="1320"/>
        <w:gridCol w:w="1665"/>
        <w:gridCol w:w="1650"/>
        <w:gridCol w:w="1005"/>
        <w:gridCol w:w="1917"/>
      </w:tblGrid>
      <w:tr w:rsidR="00000000">
        <w:tc>
          <w:tcPr>
            <w:tcW w:w="2010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доход за  </w:t>
            </w:r>
            <w:r>
              <w:rPr>
                <w:sz w:val="22"/>
                <w:szCs w:val="22"/>
              </w:rPr>
              <w:br/>
              <w:t xml:space="preserve">01.01.2020- 31.12.2020 (руб) </w:t>
            </w:r>
            <w:r>
              <w:rPr>
                <w:sz w:val="22"/>
                <w:szCs w:val="22"/>
              </w:rPr>
              <w:br/>
            </w:r>
          </w:p>
          <w:p w:rsidR="00000000" w:rsidRDefault="00B53079">
            <w:pPr>
              <w:pStyle w:val="a6"/>
              <w:spacing w:after="283"/>
              <w:rPr>
                <w:sz w:val="22"/>
                <w:szCs w:val="22"/>
              </w:rPr>
            </w:pPr>
          </w:p>
        </w:tc>
        <w:tc>
          <w:tcPr>
            <w:tcW w:w="6780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</w:t>
            </w:r>
            <w:r>
              <w:rPr>
                <w:sz w:val="22"/>
                <w:szCs w:val="22"/>
              </w:rPr>
              <w:t>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72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000000">
        <w:tc>
          <w:tcPr>
            <w:tcW w:w="2010" w:type="dxa"/>
            <w:vMerge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расположе- </w:t>
            </w:r>
            <w:r>
              <w:rPr>
                <w:sz w:val="22"/>
                <w:szCs w:val="22"/>
              </w:rPr>
              <w:br/>
              <w:t xml:space="preserve">ния 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</w:t>
            </w:r>
            <w:r>
              <w:rPr>
                <w:sz w:val="22"/>
                <w:szCs w:val="22"/>
              </w:rPr>
              <w:t xml:space="preserve">ства 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91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br/>
              <w:t>расположения</w:t>
            </w:r>
          </w:p>
        </w:tc>
      </w:tr>
      <w:tr w:rsidR="00000000">
        <w:trPr>
          <w:trHeight w:val="550"/>
        </w:trPr>
        <w:tc>
          <w:tcPr>
            <w:tcW w:w="13362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53079">
            <w:pPr>
              <w:pStyle w:val="a1"/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Перевощикова Наталия Евгеньевна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200921,56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5274</w:t>
            </w:r>
          </w:p>
        </w:tc>
        <w:tc>
          <w:tcPr>
            <w:tcW w:w="191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91,2</w:t>
            </w:r>
          </w:p>
        </w:tc>
        <w:tc>
          <w:tcPr>
            <w:tcW w:w="191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13362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Супруг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607268,47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л/а Мицубиси </w:t>
            </w:r>
            <w:r>
              <w:rPr>
                <w:sz w:val="22"/>
                <w:szCs w:val="22"/>
                <w:lang w:val="en-US"/>
              </w:rPr>
              <w:t>lancer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5274</w:t>
            </w:r>
          </w:p>
        </w:tc>
        <w:tc>
          <w:tcPr>
            <w:tcW w:w="191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91,2</w:t>
            </w:r>
          </w:p>
        </w:tc>
        <w:tc>
          <w:tcPr>
            <w:tcW w:w="191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</w:t>
            </w:r>
          </w:p>
        </w:tc>
        <w:tc>
          <w:tcPr>
            <w:tcW w:w="191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13362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Несовершеннолетний ребенок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5274</w:t>
            </w:r>
          </w:p>
        </w:tc>
        <w:tc>
          <w:tcPr>
            <w:tcW w:w="191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91,2</w:t>
            </w:r>
          </w:p>
        </w:tc>
        <w:tc>
          <w:tcPr>
            <w:tcW w:w="191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13362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Несовершеннолетний ребенок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5274</w:t>
            </w:r>
          </w:p>
        </w:tc>
        <w:tc>
          <w:tcPr>
            <w:tcW w:w="191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91,2</w:t>
            </w:r>
          </w:p>
        </w:tc>
        <w:tc>
          <w:tcPr>
            <w:tcW w:w="191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5307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</w:tbl>
    <w:p w:rsidR="00000000" w:rsidRDefault="00B53079">
      <w:pPr>
        <w:snapToGrid w:val="0"/>
        <w:jc w:val="center"/>
      </w:pPr>
    </w:p>
    <w:p w:rsidR="00000000" w:rsidRDefault="00B53079">
      <w:pPr>
        <w:jc w:val="center"/>
      </w:pPr>
    </w:p>
    <w:p w:rsidR="00000000" w:rsidRDefault="00B53079"/>
    <w:p w:rsidR="00000000" w:rsidRDefault="00B53079"/>
    <w:p w:rsidR="00B53079" w:rsidRDefault="00B53079"/>
    <w:sectPr w:rsidR="00B53079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18"/>
    <w:rsid w:val="006E4F18"/>
    <w:rsid w:val="00B5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cp:lastPrinted>1601-01-01T00:00:00Z</cp:lastPrinted>
  <dcterms:created xsi:type="dcterms:W3CDTF">2021-09-22T16:04:00Z</dcterms:created>
  <dcterms:modified xsi:type="dcterms:W3CDTF">2021-09-22T16:04:00Z</dcterms:modified>
</cp:coreProperties>
</file>