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C03" w:rsidRPr="00415C03" w:rsidRDefault="00415C03" w:rsidP="00415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C03">
        <w:rPr>
          <w:rFonts w:ascii="Times New Roman" w:hAnsi="Times New Roman" w:cs="Times New Roman"/>
          <w:b/>
          <w:sz w:val="28"/>
          <w:szCs w:val="28"/>
        </w:rPr>
        <w:t>ПАМЯТКА НАСЕЛЕНИЮ обработка надворных уборных, помойных ям и мусорных ящиков.</w:t>
      </w:r>
    </w:p>
    <w:p w:rsidR="00415C03" w:rsidRPr="00415C03" w:rsidRDefault="00415C03" w:rsidP="00415C03">
      <w:pPr>
        <w:rPr>
          <w:rFonts w:ascii="Times New Roman" w:hAnsi="Times New Roman" w:cs="Times New Roman"/>
          <w:sz w:val="28"/>
          <w:szCs w:val="28"/>
        </w:rPr>
      </w:pPr>
    </w:p>
    <w:p w:rsidR="00415C03" w:rsidRPr="00415C03" w:rsidRDefault="00415C03" w:rsidP="00415C03">
      <w:pPr>
        <w:jc w:val="both"/>
        <w:rPr>
          <w:rFonts w:ascii="Times New Roman" w:hAnsi="Times New Roman" w:cs="Times New Roman"/>
          <w:sz w:val="28"/>
          <w:szCs w:val="28"/>
        </w:rPr>
      </w:pPr>
      <w:r w:rsidRPr="00415C03">
        <w:rPr>
          <w:rFonts w:ascii="Times New Roman" w:hAnsi="Times New Roman" w:cs="Times New Roman"/>
          <w:sz w:val="28"/>
          <w:szCs w:val="28"/>
        </w:rPr>
        <w:t>Наиболее простым и доступным методом обеззараживания выгребных ям является обработка с применением химических препаратов. Для химической обработки выгребных ям (туалетов) могут использоваться любые хлорсодержащие средства, как в сухом виде, так и в растворе.</w:t>
      </w:r>
    </w:p>
    <w:p w:rsidR="00415C03" w:rsidRPr="00415C03" w:rsidRDefault="00415C03" w:rsidP="00415C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C03" w:rsidRPr="00415C03" w:rsidRDefault="00415C03" w:rsidP="00415C03">
      <w:pPr>
        <w:jc w:val="both"/>
        <w:rPr>
          <w:rFonts w:ascii="Times New Roman" w:hAnsi="Times New Roman" w:cs="Times New Roman"/>
          <w:sz w:val="28"/>
          <w:szCs w:val="28"/>
        </w:rPr>
      </w:pPr>
      <w:r w:rsidRPr="00415C03">
        <w:rPr>
          <w:rFonts w:ascii="Times New Roman" w:hAnsi="Times New Roman" w:cs="Times New Roman"/>
          <w:sz w:val="28"/>
          <w:szCs w:val="28"/>
        </w:rPr>
        <w:t xml:space="preserve">Обработка проводится путем заливки любыми хлорсодержащими дезинфекционными препаратами (хлорная известь, хлорамин, гипохлорит кальция нейтральный (НГК), </w:t>
      </w:r>
      <w:proofErr w:type="spellStart"/>
      <w:r w:rsidRPr="00415C03">
        <w:rPr>
          <w:rFonts w:ascii="Times New Roman" w:hAnsi="Times New Roman" w:cs="Times New Roman"/>
          <w:sz w:val="28"/>
          <w:szCs w:val="28"/>
        </w:rPr>
        <w:t>сульфохлорантин</w:t>
      </w:r>
      <w:proofErr w:type="spellEnd"/>
      <w:r w:rsidRPr="00415C03">
        <w:rPr>
          <w:rFonts w:ascii="Times New Roman" w:hAnsi="Times New Roman" w:cs="Times New Roman"/>
          <w:sz w:val="28"/>
          <w:szCs w:val="28"/>
        </w:rPr>
        <w:t xml:space="preserve">, ДП-2Т, </w:t>
      </w:r>
      <w:proofErr w:type="spellStart"/>
      <w:r w:rsidRPr="00415C03">
        <w:rPr>
          <w:rFonts w:ascii="Times New Roman" w:hAnsi="Times New Roman" w:cs="Times New Roman"/>
          <w:sz w:val="28"/>
          <w:szCs w:val="28"/>
        </w:rPr>
        <w:t>Дез</w:t>
      </w:r>
      <w:proofErr w:type="spellEnd"/>
      <w:r w:rsidRPr="00415C03">
        <w:rPr>
          <w:rFonts w:ascii="Times New Roman" w:hAnsi="Times New Roman" w:cs="Times New Roman"/>
          <w:sz w:val="28"/>
          <w:szCs w:val="28"/>
        </w:rPr>
        <w:t>-хлор, ДП Алтай и др.).</w:t>
      </w:r>
    </w:p>
    <w:p w:rsidR="00415C03" w:rsidRPr="00415C03" w:rsidRDefault="00415C03" w:rsidP="00415C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C03" w:rsidRPr="00415C03" w:rsidRDefault="00415C03" w:rsidP="00415C03">
      <w:pPr>
        <w:jc w:val="both"/>
        <w:rPr>
          <w:rFonts w:ascii="Times New Roman" w:hAnsi="Times New Roman" w:cs="Times New Roman"/>
          <w:sz w:val="28"/>
          <w:szCs w:val="28"/>
        </w:rPr>
      </w:pPr>
      <w:r w:rsidRPr="00415C03">
        <w:rPr>
          <w:rFonts w:ascii="Times New Roman" w:hAnsi="Times New Roman" w:cs="Times New Roman"/>
          <w:sz w:val="28"/>
          <w:szCs w:val="28"/>
        </w:rPr>
        <w:t>Приготовление дезинфекционного раствора проводится в соответствии с методическими рекомендациями по применению дезинфекционного препарата, при этом концентрация растворов должна быть не менее 5%.</w:t>
      </w:r>
    </w:p>
    <w:p w:rsidR="00415C03" w:rsidRPr="00415C03" w:rsidRDefault="00415C03" w:rsidP="00415C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C03" w:rsidRPr="00415C03" w:rsidRDefault="00415C03" w:rsidP="00415C03">
      <w:pPr>
        <w:jc w:val="both"/>
        <w:rPr>
          <w:rFonts w:ascii="Times New Roman" w:hAnsi="Times New Roman" w:cs="Times New Roman"/>
          <w:sz w:val="28"/>
          <w:szCs w:val="28"/>
        </w:rPr>
      </w:pPr>
      <w:r w:rsidRPr="00415C03">
        <w:rPr>
          <w:rFonts w:ascii="Times New Roman" w:hAnsi="Times New Roman" w:cs="Times New Roman"/>
          <w:sz w:val="28"/>
          <w:szCs w:val="28"/>
        </w:rPr>
        <w:t xml:space="preserve">Пример: для приготовления 5% рабочего раствора хлорамина необходимо взять 500г хлорамина и развести в 10л воды. Залить содержимое выгребной ямы (туалета) из расчета 2л. на 1 кв. м нечистот. То есть, если площадь выгребной ямы составляет 5 </w:t>
      </w:r>
      <w:proofErr w:type="spellStart"/>
      <w:r w:rsidRPr="00415C0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15C03">
        <w:rPr>
          <w:rFonts w:ascii="Times New Roman" w:hAnsi="Times New Roman" w:cs="Times New Roman"/>
          <w:sz w:val="28"/>
          <w:szCs w:val="28"/>
        </w:rPr>
        <w:t>, то на одну выгребную яму требуется 10л. рабочего раствора при растворении в нем 500 г хлорамина.</w:t>
      </w:r>
    </w:p>
    <w:p w:rsidR="00415C03" w:rsidRPr="00415C03" w:rsidRDefault="00415C03" w:rsidP="00415C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C03" w:rsidRPr="00415C03" w:rsidRDefault="00415C03" w:rsidP="00415C03">
      <w:pPr>
        <w:jc w:val="both"/>
        <w:rPr>
          <w:rFonts w:ascii="Times New Roman" w:hAnsi="Times New Roman" w:cs="Times New Roman"/>
          <w:sz w:val="28"/>
          <w:szCs w:val="28"/>
        </w:rPr>
      </w:pPr>
      <w:r w:rsidRPr="00415C03">
        <w:rPr>
          <w:rFonts w:ascii="Times New Roman" w:hAnsi="Times New Roman" w:cs="Times New Roman"/>
          <w:sz w:val="28"/>
          <w:szCs w:val="28"/>
        </w:rPr>
        <w:t>При применении сухих порошкообразных хлорсодержащих препаратов засыпать нечистоты из расчета 200г препарата на 1 кг нечистот. То есть, на 1 (одну) надворную установку использовать примерно 1-2 кг. Также можно обработать 10% раствором хлорной извести или извести белильной термостойкой, 5% раствором НГК или 7% раствором ГКТ. Норма расхода — 500 мл/м2, время воздействия 1 ч.</w:t>
      </w:r>
    </w:p>
    <w:p w:rsidR="00E66932" w:rsidRDefault="00E66932" w:rsidP="00415C03">
      <w:pPr>
        <w:jc w:val="both"/>
      </w:pPr>
      <w:bookmarkStart w:id="0" w:name="_GoBack"/>
      <w:bookmarkEnd w:id="0"/>
    </w:p>
    <w:sectPr w:rsidR="00E6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83"/>
    <w:rsid w:val="00415C03"/>
    <w:rsid w:val="00E66932"/>
    <w:rsid w:val="00FD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4424C-EE2E-4D04-869B-35C21751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2017-04-14T11:14:00Z</dcterms:created>
  <dcterms:modified xsi:type="dcterms:W3CDTF">2017-04-14T11:14:00Z</dcterms:modified>
</cp:coreProperties>
</file>